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56" w:rsidRPr="004C2BD6" w:rsidRDefault="00257085" w:rsidP="00D534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04AD5">
        <w:rPr>
          <w:rFonts w:ascii="Times New Roman" w:hAnsi="Times New Roman" w:cs="Times New Roman"/>
          <w:b/>
          <w:sz w:val="26"/>
          <w:szCs w:val="26"/>
        </w:rPr>
        <w:t>3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3774F7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20</w:t>
      </w:r>
      <w:r w:rsidR="00120642">
        <w:rPr>
          <w:rFonts w:ascii="Times New Roman" w:hAnsi="Times New Roman" w:cs="Times New Roman"/>
          <w:b/>
          <w:sz w:val="26"/>
          <w:szCs w:val="26"/>
        </w:rPr>
        <w:t>2</w:t>
      </w:r>
      <w:r w:rsidR="00204AD5">
        <w:rPr>
          <w:rFonts w:ascii="Times New Roman" w:hAnsi="Times New Roman" w:cs="Times New Roman"/>
          <w:b/>
          <w:sz w:val="26"/>
          <w:szCs w:val="26"/>
        </w:rPr>
        <w:t>2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г.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218" w:rsidRPr="004C2BD6">
        <w:rPr>
          <w:rFonts w:ascii="Times New Roman" w:hAnsi="Times New Roman" w:cs="Times New Roman"/>
          <w:b/>
          <w:sz w:val="26"/>
          <w:szCs w:val="26"/>
        </w:rPr>
        <w:t>в Калугастате состоялось очередное заседание коллегии</w:t>
      </w:r>
      <w:r w:rsidR="00E81D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4218" w:rsidRDefault="00104218" w:rsidP="00D5346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sz w:val="24"/>
          <w:szCs w:val="24"/>
        </w:rPr>
        <w:t>Рассматривались вопросы</w:t>
      </w:r>
    </w:p>
    <w:p w:rsidR="00AA03FC" w:rsidRDefault="00AA03FC" w:rsidP="00AA03FC">
      <w:pPr>
        <w:pStyle w:val="a4"/>
        <w:numPr>
          <w:ilvl w:val="0"/>
          <w:numId w:val="16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 w:rsidRPr="00C168BC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предварительных итогах</w:t>
      </w:r>
      <w:r>
        <w:t xml:space="preserve"> </w:t>
      </w:r>
      <w:r w:rsidRPr="00260FCF">
        <w:rPr>
          <w:sz w:val="24"/>
          <w:szCs w:val="24"/>
        </w:rPr>
        <w:t>СХМП 2021</w:t>
      </w:r>
      <w:r>
        <w:rPr>
          <w:sz w:val="24"/>
          <w:szCs w:val="24"/>
        </w:rPr>
        <w:t xml:space="preserve"> по сельскохозяйственным организациям и КФХ по Калужской области.</w:t>
      </w:r>
      <w:r w:rsidRPr="00566A51">
        <w:rPr>
          <w:sz w:val="24"/>
          <w:szCs w:val="24"/>
        </w:rPr>
        <w:t xml:space="preserve"> </w:t>
      </w:r>
    </w:p>
    <w:p w:rsidR="00566A51" w:rsidRDefault="00566A51" w:rsidP="00566A51">
      <w:pPr>
        <w:pStyle w:val="a4"/>
        <w:numPr>
          <w:ilvl w:val="0"/>
          <w:numId w:val="16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профилактике коррупционных и иных правонарушений в Калугастате.</w:t>
      </w:r>
    </w:p>
    <w:p w:rsidR="00AA03FC" w:rsidRDefault="00AA03FC" w:rsidP="00566A51">
      <w:pPr>
        <w:pStyle w:val="a4"/>
        <w:numPr>
          <w:ilvl w:val="0"/>
          <w:numId w:val="16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в Калужской области.</w:t>
      </w:r>
    </w:p>
    <w:p w:rsidR="00566A51" w:rsidRDefault="00566A51" w:rsidP="00566A51">
      <w:pPr>
        <w:pStyle w:val="a4"/>
        <w:numPr>
          <w:ilvl w:val="0"/>
          <w:numId w:val="16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 w:rsidRPr="00566A51">
        <w:rPr>
          <w:sz w:val="24"/>
          <w:szCs w:val="24"/>
        </w:rPr>
        <w:t>О выполнении планов экономической работы во 2 квартале 202</w:t>
      </w:r>
      <w:r w:rsidR="00AA03FC">
        <w:rPr>
          <w:sz w:val="24"/>
          <w:szCs w:val="24"/>
        </w:rPr>
        <w:t xml:space="preserve">2 </w:t>
      </w:r>
      <w:r w:rsidRPr="00566A51">
        <w:rPr>
          <w:sz w:val="24"/>
          <w:szCs w:val="24"/>
        </w:rPr>
        <w:t>г. и планах на 3 квартал 202</w:t>
      </w:r>
      <w:r w:rsidR="00AA03FC">
        <w:rPr>
          <w:sz w:val="24"/>
          <w:szCs w:val="24"/>
        </w:rPr>
        <w:t xml:space="preserve">2 </w:t>
      </w:r>
      <w:r w:rsidRPr="00566A51">
        <w:rPr>
          <w:sz w:val="24"/>
          <w:szCs w:val="24"/>
        </w:rPr>
        <w:t>г.</w:t>
      </w:r>
    </w:p>
    <w:p w:rsidR="00566A51" w:rsidRPr="00566A51" w:rsidRDefault="00566A51" w:rsidP="00566A51">
      <w:pPr>
        <w:pStyle w:val="a4"/>
        <w:numPr>
          <w:ilvl w:val="0"/>
          <w:numId w:val="16"/>
        </w:numPr>
        <w:spacing w:before="120" w:line="288" w:lineRule="auto"/>
        <w:ind w:left="0" w:firstLine="709"/>
        <w:rPr>
          <w:sz w:val="24"/>
          <w:szCs w:val="24"/>
        </w:rPr>
      </w:pPr>
      <w:r w:rsidRPr="00566A51">
        <w:rPr>
          <w:sz w:val="24"/>
          <w:szCs w:val="24"/>
        </w:rPr>
        <w:t>О плане работы коллегии на 3 квартал 202</w:t>
      </w:r>
      <w:r w:rsidR="00AA03FC">
        <w:rPr>
          <w:sz w:val="24"/>
          <w:szCs w:val="24"/>
        </w:rPr>
        <w:t xml:space="preserve">2 </w:t>
      </w:r>
      <w:r w:rsidRPr="00566A51">
        <w:rPr>
          <w:sz w:val="24"/>
          <w:szCs w:val="24"/>
        </w:rPr>
        <w:t>г.</w:t>
      </w:r>
    </w:p>
    <w:p w:rsidR="00BD10AD" w:rsidRDefault="00104218" w:rsidP="00BD10A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1.</w:t>
      </w:r>
      <w:r w:rsidR="00BD10AD" w:rsidRPr="00BD1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091" w:rsidRDefault="00582091" w:rsidP="00582091">
      <w:pPr>
        <w:pStyle w:val="a4"/>
        <w:spacing w:before="120" w:line="288" w:lineRule="auto"/>
        <w:ind w:left="1796"/>
        <w:jc w:val="center"/>
        <w:rPr>
          <w:b/>
          <w:sz w:val="24"/>
          <w:szCs w:val="24"/>
        </w:rPr>
      </w:pPr>
      <w:r w:rsidRPr="00582091">
        <w:rPr>
          <w:b/>
          <w:sz w:val="24"/>
          <w:szCs w:val="24"/>
        </w:rPr>
        <w:t>О предварительных итогах</w:t>
      </w:r>
      <w:r w:rsidRPr="00582091">
        <w:rPr>
          <w:b/>
        </w:rPr>
        <w:t xml:space="preserve"> </w:t>
      </w:r>
      <w:r w:rsidRPr="00582091">
        <w:rPr>
          <w:b/>
          <w:sz w:val="24"/>
          <w:szCs w:val="24"/>
        </w:rPr>
        <w:t>СХМП 2021 по сельскохозяйственным организациям и КФХ по Калужской области.</w:t>
      </w:r>
    </w:p>
    <w:p w:rsidR="00582091" w:rsidRPr="00582091" w:rsidRDefault="00582091" w:rsidP="00BE6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091">
        <w:rPr>
          <w:rFonts w:ascii="Times New Roman" w:eastAsia="Calibri" w:hAnsi="Times New Roman" w:cs="Times New Roman"/>
          <w:sz w:val="24"/>
          <w:szCs w:val="24"/>
        </w:rPr>
        <w:t xml:space="preserve">В конце 2021 года Росстат представил первые оперативные итоги СХМП-2021. Это </w:t>
      </w:r>
      <w:r w:rsidRPr="00582091">
        <w:rPr>
          <w:rFonts w:ascii="Times New Roman" w:eastAsia="Calibri" w:hAnsi="Times New Roman" w:cs="Times New Roman"/>
          <w:b/>
          <w:bCs/>
          <w:sz w:val="24"/>
          <w:szCs w:val="24"/>
        </w:rPr>
        <w:t>число объектов</w:t>
      </w:r>
      <w:r w:rsidRPr="0058209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82091">
        <w:rPr>
          <w:rFonts w:ascii="Times New Roman" w:eastAsia="Calibri" w:hAnsi="Times New Roman" w:cs="Times New Roman"/>
          <w:b/>
          <w:bCs/>
          <w:sz w:val="24"/>
          <w:szCs w:val="24"/>
        </w:rPr>
        <w:t>общая площадь</w:t>
      </w:r>
      <w:r w:rsidRPr="00582091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сельскохозяйственных угодий в среднем на один объект переписи по состоянию на 1 августа 2021 года по каждой категории сельскохозяйственных производителей как по стране в целом, так и в разрезе регионов.</w:t>
      </w:r>
    </w:p>
    <w:p w:rsidR="00582091" w:rsidRPr="00582091" w:rsidRDefault="00582091" w:rsidP="00BE6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091">
        <w:rPr>
          <w:rFonts w:ascii="Times New Roman" w:eastAsia="Calibri" w:hAnsi="Times New Roman" w:cs="Times New Roman"/>
          <w:sz w:val="24"/>
          <w:szCs w:val="24"/>
        </w:rPr>
        <w:t xml:space="preserve">В Калужской области за 5 лет, предшествующие </w:t>
      </w:r>
      <w:proofErr w:type="spellStart"/>
      <w:r w:rsidRPr="00582091">
        <w:rPr>
          <w:rFonts w:ascii="Times New Roman" w:eastAsia="Calibri" w:hAnsi="Times New Roman" w:cs="Times New Roman"/>
          <w:sz w:val="24"/>
          <w:szCs w:val="24"/>
        </w:rPr>
        <w:t>микропереписи</w:t>
      </w:r>
      <w:proofErr w:type="spellEnd"/>
      <w:r w:rsidRPr="00582091">
        <w:rPr>
          <w:rFonts w:ascii="Times New Roman" w:eastAsia="Calibri" w:hAnsi="Times New Roman" w:cs="Times New Roman"/>
          <w:sz w:val="24"/>
          <w:szCs w:val="24"/>
        </w:rPr>
        <w:t xml:space="preserve">, увеличилось  количество сельскохозяйственных организаций - 462 (на 6%), в том числе сельскохозяйственных организаций, не относящихся к субъектам малого предпринимательства, не изменилось – 122 (осталось на уровне 2016 года), но произошел рост количества малых предприятий – 323 (на 17%), в том числе </w:t>
      </w:r>
      <w:proofErr w:type="spellStart"/>
      <w:r w:rsidRPr="00582091">
        <w:rPr>
          <w:rFonts w:ascii="Times New Roman" w:eastAsia="Calibri" w:hAnsi="Times New Roman" w:cs="Times New Roman"/>
          <w:sz w:val="24"/>
          <w:szCs w:val="24"/>
        </w:rPr>
        <w:t>микропредприятий</w:t>
      </w:r>
      <w:proofErr w:type="spellEnd"/>
      <w:r w:rsidRPr="00582091">
        <w:rPr>
          <w:rFonts w:ascii="Times New Roman" w:eastAsia="Calibri" w:hAnsi="Times New Roman" w:cs="Times New Roman"/>
          <w:sz w:val="24"/>
          <w:szCs w:val="24"/>
        </w:rPr>
        <w:t xml:space="preserve"> – 261 (на 24%). Количество КФХ и индивидуальных предпринимателей уменьшилось – 855 (на 42%), но они перешли в качество. Одна из основных и наиболее очевидных тенденций – укрупнение, которое выражается в увеличении площади используемых ими земель.</w:t>
      </w:r>
    </w:p>
    <w:p w:rsidR="00582091" w:rsidRPr="00582091" w:rsidRDefault="00582091" w:rsidP="00BE6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091">
        <w:rPr>
          <w:rFonts w:ascii="Times New Roman" w:eastAsia="Calibri" w:hAnsi="Times New Roman" w:cs="Times New Roman"/>
          <w:sz w:val="24"/>
          <w:szCs w:val="24"/>
        </w:rPr>
        <w:t>C момента Всероссийской сельскохозяйственной переписи 2016 года наиболее существенный рост площади используемых сельскохозяйственных угодий на одно хозяйство отмечен в категории:</w:t>
      </w:r>
    </w:p>
    <w:p w:rsidR="00582091" w:rsidRPr="00582091" w:rsidRDefault="00582091" w:rsidP="00BE646D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6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82091">
        <w:rPr>
          <w:rFonts w:eastAsia="Calibri"/>
          <w:sz w:val="24"/>
          <w:szCs w:val="24"/>
          <w:lang w:eastAsia="en-US"/>
        </w:rPr>
        <w:t>сельскохозяйственные организации, не относящиеся к субъектам малого предпринимательства – 4697,6 га (более чем в 3,5 раза);</w:t>
      </w:r>
    </w:p>
    <w:p w:rsidR="00582091" w:rsidRPr="00582091" w:rsidRDefault="00582091" w:rsidP="00BE646D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6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82091">
        <w:rPr>
          <w:rFonts w:eastAsia="Calibri"/>
          <w:sz w:val="24"/>
          <w:szCs w:val="24"/>
          <w:lang w:eastAsia="en-US"/>
        </w:rPr>
        <w:t>крестьянские (фермерские) хозяйства – 182,5 га (более чем в 3 раза);</w:t>
      </w:r>
    </w:p>
    <w:p w:rsidR="00582091" w:rsidRPr="00582091" w:rsidRDefault="00582091" w:rsidP="00BE646D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6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82091">
        <w:rPr>
          <w:rFonts w:eastAsia="Calibri"/>
          <w:sz w:val="24"/>
          <w:szCs w:val="24"/>
          <w:lang w:eastAsia="en-US"/>
        </w:rPr>
        <w:t>индивидуальные предприниматели – 69,9 га (на 61%).</w:t>
      </w:r>
    </w:p>
    <w:p w:rsidR="00582091" w:rsidRDefault="00582091" w:rsidP="00BE646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091">
        <w:rPr>
          <w:rFonts w:ascii="Times New Roman" w:eastAsia="Calibri" w:hAnsi="Times New Roman" w:cs="Times New Roman"/>
          <w:sz w:val="24"/>
          <w:szCs w:val="24"/>
        </w:rPr>
        <w:t xml:space="preserve">В целом результат переписи отражает общую тенденцию последних лет – благодаря политике </w:t>
      </w:r>
      <w:proofErr w:type="spellStart"/>
      <w:r w:rsidRPr="00582091">
        <w:rPr>
          <w:rFonts w:ascii="Times New Roman" w:eastAsia="Calibri" w:hAnsi="Times New Roman" w:cs="Times New Roman"/>
          <w:sz w:val="24"/>
          <w:szCs w:val="24"/>
        </w:rPr>
        <w:t>импортозамещения</w:t>
      </w:r>
      <w:proofErr w:type="spellEnd"/>
      <w:r w:rsidRPr="00582091">
        <w:rPr>
          <w:rFonts w:ascii="Times New Roman" w:eastAsia="Calibri" w:hAnsi="Times New Roman" w:cs="Times New Roman"/>
          <w:sz w:val="24"/>
          <w:szCs w:val="24"/>
        </w:rPr>
        <w:t xml:space="preserve"> агробизнес получил стимулы к развитию, но акцент был сделан, в основном, на крупные сельхозпредприятия.</w:t>
      </w:r>
    </w:p>
    <w:p w:rsidR="001D47B2" w:rsidRDefault="001D47B2" w:rsidP="0058209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1D47B2">
          <w:rPr>
            <w:rStyle w:val="a8"/>
            <w:rFonts w:ascii="Times New Roman" w:eastAsia="Calibri" w:hAnsi="Times New Roman" w:cs="Times New Roman"/>
            <w:bCs/>
            <w:sz w:val="24"/>
            <w:szCs w:val="24"/>
          </w:rPr>
          <w:t xml:space="preserve">О предварительных </w:t>
        </w:r>
        <w:proofErr w:type="gramStart"/>
        <w:r w:rsidRPr="001D47B2">
          <w:rPr>
            <w:rStyle w:val="a8"/>
            <w:rFonts w:ascii="Times New Roman" w:eastAsia="Calibri" w:hAnsi="Times New Roman" w:cs="Times New Roman"/>
            <w:bCs/>
            <w:sz w:val="24"/>
            <w:szCs w:val="24"/>
          </w:rPr>
          <w:t>итогах</w:t>
        </w:r>
        <w:proofErr w:type="gramEnd"/>
        <w:r w:rsidRPr="001D47B2">
          <w:rPr>
            <w:rStyle w:val="a8"/>
            <w:rFonts w:ascii="Times New Roman" w:eastAsia="Calibri" w:hAnsi="Times New Roman" w:cs="Times New Roman"/>
            <w:bCs/>
            <w:sz w:val="24"/>
            <w:szCs w:val="24"/>
          </w:rPr>
          <w:t xml:space="preserve"> СХМП 2021 по </w:t>
        </w:r>
        <w:proofErr w:type="spellStart"/>
        <w:r w:rsidRPr="001D47B2">
          <w:rPr>
            <w:rStyle w:val="a8"/>
            <w:rFonts w:ascii="Times New Roman" w:eastAsia="Calibri" w:hAnsi="Times New Roman" w:cs="Times New Roman"/>
            <w:bCs/>
            <w:sz w:val="24"/>
            <w:szCs w:val="24"/>
          </w:rPr>
          <w:t>сельхозорганизациям</w:t>
        </w:r>
        <w:proofErr w:type="spellEnd"/>
        <w:r w:rsidRPr="001D47B2">
          <w:rPr>
            <w:rStyle w:val="a8"/>
            <w:rFonts w:ascii="Times New Roman" w:eastAsia="Calibri" w:hAnsi="Times New Roman" w:cs="Times New Roman"/>
            <w:bCs/>
            <w:sz w:val="24"/>
            <w:szCs w:val="24"/>
          </w:rPr>
          <w:t>, КФХ и ИП Калужской области»</w:t>
        </w:r>
      </w:hyperlink>
    </w:p>
    <w:p w:rsidR="00A75722" w:rsidRDefault="00104218" w:rsidP="00D53460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2.</w:t>
      </w:r>
      <w:r w:rsidR="002F6186"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1FC" w:rsidRDefault="00F37005" w:rsidP="00AC51F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005">
        <w:rPr>
          <w:rFonts w:ascii="Times New Roman" w:hAnsi="Times New Roman"/>
          <w:b/>
          <w:sz w:val="24"/>
          <w:szCs w:val="24"/>
        </w:rPr>
        <w:t>О профилактике коррупционных и иных правонарушений в Калугастате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7005" w:rsidRDefault="00F37005" w:rsidP="0082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005">
        <w:rPr>
          <w:rFonts w:ascii="Times New Roman" w:hAnsi="Times New Roman" w:cs="Times New Roman"/>
          <w:sz w:val="24"/>
          <w:szCs w:val="24"/>
        </w:rPr>
        <w:t xml:space="preserve">В Калугастате </w:t>
      </w:r>
      <w:r w:rsidRPr="00F37005">
        <w:rPr>
          <w:rFonts w:ascii="Times New Roman" w:hAnsi="Times New Roman" w:cs="Times New Roman"/>
          <w:b/>
          <w:i/>
          <w:sz w:val="24"/>
          <w:szCs w:val="24"/>
        </w:rPr>
        <w:t xml:space="preserve">действует комиссия по соблюдению </w:t>
      </w:r>
      <w:r w:rsidRPr="00F37005"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Комиссия), основной задачей которой является содействие территориальному органу в обеспечении соблюдения федеральными государственными гражданскими служащими ограничений и запретов, требований о предотвращении или урегулировании конфликта интересов, а также в </w:t>
      </w:r>
      <w:r w:rsidRPr="00F37005">
        <w:rPr>
          <w:rFonts w:ascii="Times New Roman" w:hAnsi="Times New Roman" w:cs="Times New Roman"/>
          <w:sz w:val="24"/>
          <w:szCs w:val="24"/>
        </w:rPr>
        <w:lastRenderedPageBreak/>
        <w:t>обеспечении исполнения ими обязанностей, установленных</w:t>
      </w:r>
      <w:proofErr w:type="gramEnd"/>
      <w:r w:rsidRPr="00F37005">
        <w:rPr>
          <w:rFonts w:ascii="Times New Roman" w:hAnsi="Times New Roman" w:cs="Times New Roman"/>
          <w:sz w:val="24"/>
          <w:szCs w:val="24"/>
        </w:rPr>
        <w:t xml:space="preserve"> Федеральным законом от 25.12.2008 № 273-ФЗ «О </w:t>
      </w:r>
      <w:proofErr w:type="gramStart"/>
      <w:r w:rsidRPr="00F37005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F37005">
        <w:rPr>
          <w:rFonts w:ascii="Times New Roman" w:hAnsi="Times New Roman" w:cs="Times New Roman"/>
          <w:sz w:val="24"/>
          <w:szCs w:val="24"/>
        </w:rPr>
        <w:t xml:space="preserve"> коррупции», другими федеральными законами; в осуществлении в территориальном органе мер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BB0" w:rsidRDefault="00124BB0" w:rsidP="008209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BB0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№ 1065 от 21.09.2009, приказом Росстата от 02.03.2017 № 150 «Об утверждении Положения 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статистики, и соблюдения федеральными государственными гражданскими служащими требований к служебному поведению» на</w:t>
      </w:r>
      <w:proofErr w:type="gramEnd"/>
      <w:r w:rsidRPr="00124BB0">
        <w:rPr>
          <w:rFonts w:ascii="Times New Roman" w:hAnsi="Times New Roman" w:cs="Times New Roman"/>
          <w:sz w:val="24"/>
          <w:szCs w:val="24"/>
        </w:rPr>
        <w:t xml:space="preserve"> подразделения по профилактике коррупционных и иных правонарушений возложена функция по анализу представляемых сведений о доходах, расходах, имуществе и обязательствах имущественного характера. В этом году всего было представлено 64 справ</w:t>
      </w:r>
      <w:r w:rsidR="00BE646D">
        <w:rPr>
          <w:rFonts w:ascii="Times New Roman" w:hAnsi="Times New Roman" w:cs="Times New Roman"/>
          <w:sz w:val="24"/>
          <w:szCs w:val="24"/>
        </w:rPr>
        <w:t>ки</w:t>
      </w:r>
      <w:r w:rsidRPr="00124BB0">
        <w:rPr>
          <w:rFonts w:ascii="Times New Roman" w:hAnsi="Times New Roman" w:cs="Times New Roman"/>
          <w:sz w:val="24"/>
          <w:szCs w:val="24"/>
        </w:rPr>
        <w:t xml:space="preserve"> о доходах. Все справки были проанализированы. С целью выявления коррупционных правонарушений проводился и в этом году сравнительный анализ сведений о доходах и расходах за разные отчетные периоды. </w:t>
      </w:r>
    </w:p>
    <w:p w:rsidR="001D47B2" w:rsidRDefault="001D47B2" w:rsidP="00124BB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D47B2">
          <w:rPr>
            <w:rStyle w:val="a8"/>
            <w:rFonts w:ascii="Times New Roman" w:hAnsi="Times New Roman" w:cs="Times New Roman"/>
            <w:sz w:val="24"/>
            <w:szCs w:val="24"/>
          </w:rPr>
          <w:t xml:space="preserve">О профилактике коррупционных и иных правонарушений в 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Калугастате</w:t>
        </w:r>
      </w:hyperlink>
    </w:p>
    <w:p w:rsidR="00101CFE" w:rsidRDefault="00E579B4" w:rsidP="00101CFE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="00124BB0">
        <w:rPr>
          <w:rFonts w:ascii="Times New Roman" w:hAnsi="Times New Roman" w:cs="Times New Roman"/>
          <w:i/>
          <w:sz w:val="24"/>
          <w:szCs w:val="24"/>
        </w:rPr>
        <w:t>3</w:t>
      </w:r>
      <w:r w:rsidRPr="00D53460">
        <w:rPr>
          <w:rFonts w:ascii="Times New Roman" w:hAnsi="Times New Roman" w:cs="Times New Roman"/>
          <w:i/>
          <w:sz w:val="24"/>
          <w:szCs w:val="24"/>
        </w:rPr>
        <w:t>.</w:t>
      </w:r>
      <w:r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CFE" w:rsidRPr="00101CFE" w:rsidRDefault="00101CFE" w:rsidP="00101CFE">
      <w:pPr>
        <w:spacing w:before="240" w:after="0" w:line="240" w:lineRule="auto"/>
        <w:ind w:left="-284"/>
        <w:jc w:val="center"/>
        <w:rPr>
          <w:b/>
          <w:szCs w:val="24"/>
        </w:rPr>
      </w:pPr>
      <w:r w:rsidRPr="00101CFE">
        <w:rPr>
          <w:rFonts w:ascii="Times New Roman" w:hAnsi="Times New Roman"/>
          <w:b/>
          <w:sz w:val="24"/>
          <w:szCs w:val="24"/>
        </w:rPr>
        <w:t>Строительство в Калужской области</w:t>
      </w:r>
    </w:p>
    <w:p w:rsidR="00124BB0" w:rsidRPr="00101CFE" w:rsidRDefault="00124BB0" w:rsidP="008209C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1CFE">
        <w:rPr>
          <w:rFonts w:ascii="Times New Roman" w:hAnsi="Times New Roman" w:cs="Times New Roman"/>
          <w:sz w:val="24"/>
          <w:szCs w:val="24"/>
        </w:rPr>
        <w:t>Отдел статистики строительства, инвестиций и жилищно-коммунального хозяйства Калугастата в соответствии с Производственным планом работ Росстата и Указаниями Росстата о порядке</w:t>
      </w:r>
      <w:r w:rsidRPr="00101CFE">
        <w:rPr>
          <w:rFonts w:ascii="Times New Roman" w:hAnsi="Times New Roman" w:cs="Times New Roman"/>
          <w:bCs/>
          <w:sz w:val="24"/>
          <w:szCs w:val="24"/>
        </w:rPr>
        <w:t xml:space="preserve"> разработки в органах государственной статистики сводной годовой, текущей отчетности и формирования показателей по строительной, инвестиционной деятельности и жилищно-коммунальному хозяйству производит сбор, обработку и</w:t>
      </w:r>
      <w:r w:rsidRPr="00101CFE">
        <w:rPr>
          <w:rFonts w:ascii="Times New Roman" w:hAnsi="Times New Roman" w:cs="Times New Roman"/>
          <w:sz w:val="24"/>
          <w:szCs w:val="24"/>
        </w:rPr>
        <w:t xml:space="preserve"> формирование сводных итогов по строительству в Калужской области. </w:t>
      </w:r>
      <w:proofErr w:type="gramEnd"/>
    </w:p>
    <w:p w:rsidR="00124BB0" w:rsidRPr="00124BB0" w:rsidRDefault="00124BB0" w:rsidP="008209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BB0">
        <w:rPr>
          <w:rFonts w:ascii="Times New Roman" w:hAnsi="Times New Roman" w:cs="Times New Roman"/>
          <w:sz w:val="24"/>
          <w:szCs w:val="24"/>
        </w:rPr>
        <w:t xml:space="preserve">В 2021 г. на территории области за счет всех источников финансирования были </w:t>
      </w:r>
      <w:r w:rsidRPr="00101CFE">
        <w:rPr>
          <w:rFonts w:ascii="Times New Roman" w:hAnsi="Times New Roman" w:cs="Times New Roman"/>
          <w:bCs/>
          <w:sz w:val="24"/>
          <w:szCs w:val="24"/>
        </w:rPr>
        <w:t>построено</w:t>
      </w:r>
      <w:r w:rsidRPr="00101CFE">
        <w:rPr>
          <w:rFonts w:ascii="Times New Roman" w:hAnsi="Times New Roman" w:cs="Times New Roman"/>
          <w:sz w:val="24"/>
          <w:szCs w:val="24"/>
        </w:rPr>
        <w:t xml:space="preserve"> </w:t>
      </w:r>
      <w:r w:rsidRPr="00124BB0">
        <w:rPr>
          <w:rFonts w:ascii="Times New Roman" w:hAnsi="Times New Roman" w:cs="Times New Roman"/>
          <w:sz w:val="24"/>
          <w:szCs w:val="24"/>
        </w:rPr>
        <w:t>10046 новых благоустроенных квартир общей площадью 862 тыс. кв. м. Индивидуальными застройщиками</w:t>
      </w:r>
      <w:r w:rsidRPr="00124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BB0">
        <w:rPr>
          <w:rFonts w:ascii="Times New Roman" w:hAnsi="Times New Roman" w:cs="Times New Roman"/>
          <w:sz w:val="24"/>
          <w:szCs w:val="24"/>
        </w:rPr>
        <w:t>построено 568,2 тыс. кв. метров общей площади жилых домов, что составило 65,9% от общего объема жилья, введенного в 2021 г</w:t>
      </w:r>
      <w:r w:rsidRPr="00124BB0">
        <w:rPr>
          <w:rFonts w:ascii="Times New Roman" w:hAnsi="Times New Roman" w:cs="Times New Roman"/>
          <w:bCs/>
          <w:sz w:val="24"/>
          <w:szCs w:val="24"/>
        </w:rPr>
        <w:t>.</w:t>
      </w:r>
    </w:p>
    <w:p w:rsidR="00124BB0" w:rsidRPr="00124BB0" w:rsidRDefault="00124BB0" w:rsidP="008209C6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FE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101CFE">
        <w:rPr>
          <w:rFonts w:ascii="Times New Roman" w:hAnsi="Times New Roman" w:cs="Times New Roman"/>
          <w:bCs/>
          <w:spacing w:val="-2"/>
          <w:sz w:val="24"/>
          <w:szCs w:val="24"/>
        </w:rPr>
        <w:t>структуре застройщиков жилищного</w:t>
      </w:r>
      <w:r w:rsidRPr="00101C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1CFE">
        <w:rPr>
          <w:rFonts w:ascii="Times New Roman" w:hAnsi="Times New Roman" w:cs="Times New Roman"/>
          <w:bCs/>
          <w:spacing w:val="-2"/>
          <w:sz w:val="24"/>
          <w:szCs w:val="24"/>
        </w:rPr>
        <w:t>строительства</w:t>
      </w:r>
      <w:r w:rsidRPr="00124BB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4BB0">
        <w:rPr>
          <w:rFonts w:ascii="Times New Roman" w:hAnsi="Times New Roman" w:cs="Times New Roman"/>
          <w:spacing w:val="-2"/>
          <w:sz w:val="24"/>
          <w:szCs w:val="24"/>
        </w:rPr>
        <w:t xml:space="preserve">доля ввода жилья </w:t>
      </w:r>
      <w:r w:rsidRPr="00124BB0">
        <w:rPr>
          <w:rFonts w:ascii="Times New Roman" w:hAnsi="Times New Roman" w:cs="Times New Roman"/>
          <w:bCs/>
          <w:sz w:val="24"/>
          <w:szCs w:val="24"/>
        </w:rPr>
        <w:t>застройщика</w:t>
      </w:r>
      <w:r w:rsidRPr="00124BB0">
        <w:rPr>
          <w:rFonts w:ascii="Times New Roman" w:hAnsi="Times New Roman" w:cs="Times New Roman"/>
          <w:sz w:val="24"/>
          <w:szCs w:val="24"/>
        </w:rPr>
        <w:t>ми частной формы собственности</w:t>
      </w:r>
      <w:r w:rsidRPr="00124BB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124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4BB0">
        <w:rPr>
          <w:rFonts w:ascii="Times New Roman" w:hAnsi="Times New Roman" w:cs="Times New Roman"/>
          <w:bCs/>
          <w:sz w:val="24"/>
          <w:szCs w:val="24"/>
        </w:rPr>
        <w:t>общем</w:t>
      </w:r>
      <w:r w:rsidRPr="00124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4BB0">
        <w:rPr>
          <w:rFonts w:ascii="Times New Roman" w:hAnsi="Times New Roman" w:cs="Times New Roman"/>
          <w:sz w:val="24"/>
          <w:szCs w:val="24"/>
        </w:rPr>
        <w:t xml:space="preserve">вводе жилья в 2021 </w:t>
      </w:r>
      <w:r w:rsidRPr="00124BB0">
        <w:rPr>
          <w:rFonts w:ascii="Times New Roman" w:hAnsi="Times New Roman" w:cs="Times New Roman"/>
          <w:bCs/>
          <w:sz w:val="24"/>
          <w:szCs w:val="24"/>
        </w:rPr>
        <w:t>г.</w:t>
      </w:r>
      <w:r w:rsidRPr="00124BB0">
        <w:rPr>
          <w:rFonts w:ascii="Times New Roman" w:hAnsi="Times New Roman" w:cs="Times New Roman"/>
          <w:sz w:val="24"/>
          <w:szCs w:val="24"/>
        </w:rPr>
        <w:t xml:space="preserve"> составила 100% (в 2017 г. -75,4%).</w:t>
      </w:r>
    </w:p>
    <w:p w:rsidR="00124BB0" w:rsidRDefault="00124BB0" w:rsidP="008209C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B0">
        <w:rPr>
          <w:rFonts w:ascii="Times New Roman" w:hAnsi="Times New Roman" w:cs="Times New Roman"/>
          <w:sz w:val="24"/>
          <w:szCs w:val="24"/>
        </w:rPr>
        <w:t xml:space="preserve">Ввод жилья в 2021 г. осуществлялся во всех муниципальных районах и </w:t>
      </w:r>
      <w:r w:rsidRPr="00124BB0">
        <w:rPr>
          <w:rFonts w:ascii="Times New Roman" w:hAnsi="Times New Roman" w:cs="Times New Roman"/>
          <w:spacing w:val="-4"/>
          <w:sz w:val="24"/>
          <w:szCs w:val="24"/>
        </w:rPr>
        <w:t xml:space="preserve">городских округах области. В 11 муниципальных районах и </w:t>
      </w:r>
      <w:proofErr w:type="spellStart"/>
      <w:r w:rsidRPr="00124BB0">
        <w:rPr>
          <w:rFonts w:ascii="Times New Roman" w:hAnsi="Times New Roman" w:cs="Times New Roman"/>
          <w:spacing w:val="-4"/>
          <w:sz w:val="24"/>
          <w:szCs w:val="24"/>
        </w:rPr>
        <w:t>г.г</w:t>
      </w:r>
      <w:proofErr w:type="spellEnd"/>
      <w:r w:rsidRPr="00124BB0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124BB0">
        <w:rPr>
          <w:rFonts w:ascii="Times New Roman" w:hAnsi="Times New Roman" w:cs="Times New Roman"/>
          <w:sz w:val="24"/>
          <w:szCs w:val="24"/>
        </w:rPr>
        <w:t xml:space="preserve">Калуге и </w:t>
      </w:r>
      <w:r w:rsidRPr="00124BB0">
        <w:rPr>
          <w:rFonts w:ascii="Times New Roman" w:hAnsi="Times New Roman" w:cs="Times New Roman"/>
          <w:spacing w:val="-4"/>
          <w:sz w:val="24"/>
          <w:szCs w:val="24"/>
        </w:rPr>
        <w:t>Обнинске</w:t>
      </w:r>
      <w:r w:rsidRPr="00124BB0">
        <w:rPr>
          <w:rFonts w:ascii="Times New Roman" w:hAnsi="Times New Roman" w:cs="Times New Roman"/>
          <w:sz w:val="24"/>
          <w:szCs w:val="24"/>
        </w:rPr>
        <w:t xml:space="preserve"> темпы строительства жилья превысили уровень 2020 года. </w:t>
      </w:r>
    </w:p>
    <w:p w:rsidR="00BE646D" w:rsidRPr="00BE646D" w:rsidRDefault="00BE646D" w:rsidP="00BE64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646D">
        <w:rPr>
          <w:rFonts w:ascii="Times New Roman" w:hAnsi="Times New Roman" w:cs="Times New Roman"/>
          <w:bCs/>
          <w:sz w:val="24"/>
          <w:szCs w:val="24"/>
        </w:rPr>
        <w:t>Средняя фактическая сложившаяся для застройщиков стоимость строительства</w:t>
      </w:r>
      <w:r w:rsidRPr="00BE646D">
        <w:rPr>
          <w:rFonts w:ascii="Times New Roman" w:hAnsi="Times New Roman" w:cs="Times New Roman"/>
          <w:sz w:val="24"/>
          <w:szCs w:val="24"/>
        </w:rPr>
        <w:t xml:space="preserve"> </w:t>
      </w:r>
      <w:r w:rsidRPr="00BE646D">
        <w:rPr>
          <w:rFonts w:ascii="Times New Roman" w:hAnsi="Times New Roman" w:cs="Times New Roman"/>
          <w:bCs/>
          <w:sz w:val="24"/>
          <w:szCs w:val="24"/>
        </w:rPr>
        <w:t>1 кв. м.</w:t>
      </w:r>
      <w:r w:rsidRPr="00BE6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646D">
        <w:rPr>
          <w:rFonts w:ascii="Times New Roman" w:hAnsi="Times New Roman" w:cs="Times New Roman"/>
          <w:sz w:val="24"/>
          <w:szCs w:val="24"/>
        </w:rPr>
        <w:t xml:space="preserve">общей площади жилых домов квартирного типа без пристроек, надстроек и встроенных помещений (без индивидуальных жилых домов, построенных населением за свой счет и с помощью кредитов) в 2021 г. </w:t>
      </w:r>
      <w:r w:rsidRPr="00BE646D">
        <w:rPr>
          <w:rFonts w:ascii="Times New Roman" w:hAnsi="Times New Roman" w:cs="Times New Roman"/>
          <w:spacing w:val="-4"/>
          <w:sz w:val="24"/>
          <w:szCs w:val="24"/>
        </w:rPr>
        <w:t xml:space="preserve">составила 49 тысяч 802 рубля. </w:t>
      </w:r>
    </w:p>
    <w:p w:rsidR="00257CD5" w:rsidRDefault="00101CFE" w:rsidP="008209C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101CFE">
        <w:rPr>
          <w:rFonts w:ascii="Times New Roman" w:hAnsi="Times New Roman" w:cs="Times New Roman"/>
          <w:kern w:val="22"/>
          <w:sz w:val="24"/>
          <w:szCs w:val="24"/>
        </w:rPr>
        <w:t>В соответствии с ф</w:t>
      </w:r>
      <w:r w:rsidRPr="00101CFE">
        <w:rPr>
          <w:rFonts w:ascii="Times New Roman" w:hAnsi="Times New Roman" w:cs="Times New Roman"/>
          <w:bCs/>
          <w:kern w:val="22"/>
          <w:sz w:val="24"/>
          <w:szCs w:val="24"/>
        </w:rPr>
        <w:t>едеральной адресной инвестиционной программой, утвержденной</w:t>
      </w:r>
      <w:r w:rsidRPr="00101CFE">
        <w:rPr>
          <w:rFonts w:ascii="Times New Roman" w:hAnsi="Times New Roman" w:cs="Times New Roman"/>
          <w:kern w:val="22"/>
          <w:sz w:val="24"/>
          <w:szCs w:val="24"/>
        </w:rPr>
        <w:t xml:space="preserve"> Минэкономразвития России на 2021 г., </w:t>
      </w:r>
      <w:r w:rsidRPr="00101CFE">
        <w:rPr>
          <w:rFonts w:ascii="Times New Roman" w:hAnsi="Times New Roman" w:cs="Times New Roman"/>
          <w:spacing w:val="-4"/>
          <w:kern w:val="22"/>
          <w:sz w:val="24"/>
          <w:szCs w:val="24"/>
        </w:rPr>
        <w:t>выделены ассигнования в размере 5</w:t>
      </w:r>
      <w:r w:rsidRPr="00101CFE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proofErr w:type="gramStart"/>
      <w:r w:rsidRPr="00101CFE">
        <w:rPr>
          <w:rFonts w:ascii="Times New Roman" w:hAnsi="Times New Roman" w:cs="Times New Roman"/>
          <w:kern w:val="22"/>
          <w:sz w:val="24"/>
          <w:szCs w:val="24"/>
        </w:rPr>
        <w:t>млрд</w:t>
      </w:r>
      <w:proofErr w:type="gramEnd"/>
      <w:r w:rsidRPr="00101CFE">
        <w:rPr>
          <w:rFonts w:ascii="Times New Roman" w:hAnsi="Times New Roman" w:cs="Times New Roman"/>
          <w:kern w:val="22"/>
          <w:sz w:val="24"/>
          <w:szCs w:val="24"/>
        </w:rPr>
        <w:t xml:space="preserve"> 502 млн рублей</w:t>
      </w:r>
      <w:r w:rsidRPr="00101CFE">
        <w:rPr>
          <w:rFonts w:ascii="Times New Roman" w:hAnsi="Times New Roman" w:cs="Times New Roman"/>
          <w:spacing w:val="-4"/>
          <w:kern w:val="22"/>
          <w:sz w:val="24"/>
          <w:szCs w:val="24"/>
        </w:rPr>
        <w:t>, из них из федерального бюджета – 5</w:t>
      </w:r>
      <w:r w:rsidRPr="00101CFE">
        <w:rPr>
          <w:rFonts w:ascii="Times New Roman" w:hAnsi="Times New Roman" w:cs="Times New Roman"/>
          <w:kern w:val="22"/>
          <w:sz w:val="24"/>
          <w:szCs w:val="24"/>
        </w:rPr>
        <w:t xml:space="preserve"> млрд 290 млн рублей на строительство 9 объектов капитального строительства, приобретение объектов недвижимости и реализацию мероприятий (укрупненных инвестиционных проектов, далее – объекты).</w:t>
      </w:r>
    </w:p>
    <w:p w:rsidR="00BE646D" w:rsidRPr="00BE646D" w:rsidRDefault="00BE646D" w:rsidP="00BE6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46D">
        <w:rPr>
          <w:rFonts w:ascii="Times New Roman" w:hAnsi="Times New Roman" w:cs="Times New Roman"/>
          <w:bCs/>
          <w:sz w:val="24"/>
          <w:szCs w:val="24"/>
        </w:rPr>
        <w:lastRenderedPageBreak/>
        <w:t>В мае 2022 г. было проведено обследование деловой активности</w:t>
      </w:r>
      <w:r w:rsidRPr="00BE6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646D">
        <w:rPr>
          <w:rFonts w:ascii="Times New Roman" w:hAnsi="Times New Roman" w:cs="Times New Roman"/>
          <w:bCs/>
          <w:sz w:val="24"/>
          <w:szCs w:val="24"/>
        </w:rPr>
        <w:t xml:space="preserve">строительных организаций, в ходе которого руководители оценивали ситуацию, складывающуюся во </w:t>
      </w:r>
      <w:r w:rsidRPr="00BE646D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BE646D">
        <w:rPr>
          <w:rFonts w:ascii="Times New Roman" w:hAnsi="Times New Roman" w:cs="Times New Roman"/>
          <w:bCs/>
          <w:sz w:val="24"/>
          <w:szCs w:val="24"/>
        </w:rPr>
        <w:t xml:space="preserve"> квартале 2022 г. и давали прогнозные оценки на </w:t>
      </w:r>
      <w:r w:rsidRPr="00BE646D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BE646D">
        <w:rPr>
          <w:rFonts w:ascii="Times New Roman" w:hAnsi="Times New Roman" w:cs="Times New Roman"/>
          <w:bCs/>
          <w:sz w:val="24"/>
          <w:szCs w:val="24"/>
        </w:rPr>
        <w:t xml:space="preserve"> квартал 2022 г. </w:t>
      </w:r>
    </w:p>
    <w:p w:rsidR="00BE646D" w:rsidRPr="00BE646D" w:rsidRDefault="00BE646D" w:rsidP="00BE6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46D">
        <w:rPr>
          <w:rFonts w:ascii="Times New Roman" w:hAnsi="Times New Roman" w:cs="Times New Roman"/>
          <w:bCs/>
          <w:sz w:val="24"/>
          <w:szCs w:val="24"/>
        </w:rPr>
        <w:t xml:space="preserve">По сравнению с </w:t>
      </w:r>
      <w:r w:rsidRPr="00BE646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E646D">
        <w:rPr>
          <w:rFonts w:ascii="Times New Roman" w:hAnsi="Times New Roman" w:cs="Times New Roman"/>
          <w:bCs/>
          <w:sz w:val="24"/>
          <w:szCs w:val="24"/>
        </w:rPr>
        <w:t xml:space="preserve"> кварталом 2022 г. физический объем работ уменьшится у 49% обследованных организаций, численность занятых – у 44%, число заключенных договоров - у 43%, собственная конкурентная среда - у 31%,  прибыль –  у 30%, обеспеченность собственными финансовыми  ресурсами  - у 26%, инвестиции – у 19% обследованных организаций. Увеличение цен на строительно-монтажные работы отметили 65% респондентов, снижение – 1% респондентов. </w:t>
      </w:r>
    </w:p>
    <w:p w:rsidR="00BE646D" w:rsidRPr="00BE646D" w:rsidRDefault="00BE646D" w:rsidP="00BE6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46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E646D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BE646D">
        <w:rPr>
          <w:rFonts w:ascii="Times New Roman" w:hAnsi="Times New Roman" w:cs="Times New Roman"/>
          <w:bCs/>
          <w:sz w:val="24"/>
          <w:szCs w:val="24"/>
        </w:rPr>
        <w:t xml:space="preserve"> квартале 2022 г. по сравнению со </w:t>
      </w:r>
      <w:r w:rsidRPr="00BE646D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BE646D">
        <w:rPr>
          <w:rFonts w:ascii="Times New Roman" w:hAnsi="Times New Roman" w:cs="Times New Roman"/>
          <w:bCs/>
          <w:sz w:val="24"/>
          <w:szCs w:val="24"/>
        </w:rPr>
        <w:t xml:space="preserve"> кварталом 2022 г. 92% руководителей не предполагают снижения объема работ, из них 21% руководителей ожидают его рост. </w:t>
      </w:r>
    </w:p>
    <w:p w:rsidR="00BE646D" w:rsidRDefault="00BE646D" w:rsidP="008209C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1D47B2" w:rsidRDefault="001D47B2" w:rsidP="008209C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hyperlink r:id="rId9" w:history="1">
        <w:r w:rsidRPr="001D47B2">
          <w:rPr>
            <w:rStyle w:val="a8"/>
            <w:rFonts w:ascii="Times New Roman" w:hAnsi="Times New Roman" w:cs="Times New Roman"/>
            <w:kern w:val="22"/>
            <w:sz w:val="24"/>
            <w:szCs w:val="24"/>
          </w:rPr>
          <w:t>С</w:t>
        </w:r>
        <w:r>
          <w:rPr>
            <w:rStyle w:val="a8"/>
            <w:rFonts w:ascii="Times New Roman" w:hAnsi="Times New Roman" w:cs="Times New Roman"/>
            <w:kern w:val="22"/>
            <w:sz w:val="24"/>
            <w:szCs w:val="24"/>
          </w:rPr>
          <w:t>троительство в Калужской области</w:t>
        </w:r>
      </w:hyperlink>
    </w:p>
    <w:p w:rsidR="00F37005" w:rsidRDefault="00F37005" w:rsidP="00F37005">
      <w:pPr>
        <w:spacing w:before="240"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="00101CFE">
        <w:rPr>
          <w:rFonts w:ascii="Times New Roman" w:hAnsi="Times New Roman" w:cs="Times New Roman"/>
          <w:i/>
          <w:sz w:val="24"/>
          <w:szCs w:val="24"/>
        </w:rPr>
        <w:t>4</w:t>
      </w:r>
    </w:p>
    <w:p w:rsidR="00F37005" w:rsidRDefault="00F37005" w:rsidP="00F37005">
      <w:pPr>
        <w:spacing w:before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05">
        <w:rPr>
          <w:rFonts w:ascii="Times New Roman" w:hAnsi="Times New Roman" w:cs="Times New Roman"/>
          <w:b/>
          <w:sz w:val="24"/>
          <w:szCs w:val="24"/>
        </w:rPr>
        <w:t>О выполнении планов экономической работы во 2 квартале 202</w:t>
      </w:r>
      <w:r w:rsidR="00101CFE">
        <w:rPr>
          <w:rFonts w:ascii="Times New Roman" w:hAnsi="Times New Roman" w:cs="Times New Roman"/>
          <w:b/>
          <w:sz w:val="24"/>
          <w:szCs w:val="24"/>
        </w:rPr>
        <w:t>2</w:t>
      </w:r>
      <w:r w:rsidRPr="00F37005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37005">
        <w:rPr>
          <w:rFonts w:ascii="Times New Roman" w:hAnsi="Times New Roman" w:cs="Times New Roman"/>
          <w:b/>
          <w:sz w:val="24"/>
          <w:szCs w:val="24"/>
        </w:rPr>
        <w:t>и планах на 3 квартал 202</w:t>
      </w:r>
      <w:r w:rsidR="00101CFE">
        <w:rPr>
          <w:rFonts w:ascii="Times New Roman" w:hAnsi="Times New Roman" w:cs="Times New Roman"/>
          <w:b/>
          <w:sz w:val="24"/>
          <w:szCs w:val="24"/>
        </w:rPr>
        <w:t>2</w:t>
      </w:r>
      <w:r w:rsidRPr="00F37005">
        <w:rPr>
          <w:rFonts w:ascii="Times New Roman" w:hAnsi="Times New Roman" w:cs="Times New Roman"/>
          <w:b/>
          <w:sz w:val="24"/>
          <w:szCs w:val="24"/>
        </w:rPr>
        <w:t>г.</w:t>
      </w:r>
    </w:p>
    <w:p w:rsidR="00133E22" w:rsidRPr="00133E22" w:rsidRDefault="00133E22" w:rsidP="00133E22">
      <w:pPr>
        <w:spacing w:before="24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</w:rPr>
        <w:t xml:space="preserve">Во 2 квартале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 xml:space="preserve">. в соответствии с каталогом статистических изданий Калугастата было </w:t>
      </w:r>
      <w:proofErr w:type="gramStart"/>
      <w:r w:rsidRPr="00133E22">
        <w:rPr>
          <w:rFonts w:ascii="Times New Roman" w:hAnsi="Times New Roman" w:cs="Times New Roman"/>
          <w:sz w:val="24"/>
          <w:szCs w:val="24"/>
        </w:rPr>
        <w:t>подготовлено и выпущено</w:t>
      </w:r>
      <w:proofErr w:type="gramEnd"/>
      <w:r w:rsidRPr="00133E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3E22" w:rsidRPr="00133E22" w:rsidRDefault="00133E22" w:rsidP="00133E2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</w:rPr>
        <w:t>- 3 доклада «Социально-экономическое положение Калужской области»;</w:t>
      </w:r>
    </w:p>
    <w:p w:rsidR="00133E22" w:rsidRPr="00133E22" w:rsidRDefault="00133E22" w:rsidP="00133E2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</w:rPr>
        <w:t>- 52 сборника и бюллетеней, готовятся к выпуску 16.</w:t>
      </w:r>
    </w:p>
    <w:p w:rsidR="00133E22" w:rsidRPr="00133E22" w:rsidRDefault="00133E22" w:rsidP="00133E2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</w:rPr>
        <w:t>(Годовое издание №0710 «Об использовании топливно-энергетических ресурсов в Калужской области в 2021 году» перенесено с 31.05.2022 г. в связи с отсутствием корректных сводных показателей по области, выпуск издания после публикации Росстата).</w:t>
      </w:r>
    </w:p>
    <w:p w:rsidR="00133E22" w:rsidRPr="00133E22" w:rsidRDefault="00133E22" w:rsidP="00133E2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</w:rPr>
        <w:t>- 5 экономико-статистических обзоров, готовятся к выпуску 3.</w:t>
      </w:r>
    </w:p>
    <w:p w:rsidR="00133E22" w:rsidRPr="00133E22" w:rsidRDefault="00133E22" w:rsidP="00133E2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</w:rPr>
        <w:t xml:space="preserve">Специалистами головной организации был подготовлен доклад о социально-экономическом положении муниципальных районов и 29 срочных информаций по актуальным вопросам в разрезе муниципальных районов и городских округов, которые направлялись специалистам Калугастата в районах для представления в администрации МО. </w:t>
      </w:r>
    </w:p>
    <w:p w:rsidR="00133E22" w:rsidRPr="00133E22" w:rsidRDefault="00133E22" w:rsidP="00133E2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</w:rPr>
        <w:t xml:space="preserve">Всего (с учетом выпускаемых в разрезе муниципальных районов) </w:t>
      </w:r>
      <w:r w:rsidRPr="00133E22">
        <w:rPr>
          <w:rFonts w:ascii="Times New Roman" w:hAnsi="Times New Roman" w:cs="Times New Roman"/>
          <w:sz w:val="24"/>
          <w:szCs w:val="24"/>
        </w:rPr>
        <w:br/>
        <w:t xml:space="preserve">во 2 квартале </w:t>
      </w:r>
      <w:proofErr w:type="spellStart"/>
      <w:r w:rsidRPr="00133E22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33E22">
        <w:rPr>
          <w:rFonts w:ascii="Times New Roman" w:hAnsi="Times New Roman" w:cs="Times New Roman"/>
          <w:sz w:val="24"/>
          <w:szCs w:val="24"/>
        </w:rPr>
        <w:t>. было подготовлено 153 информации по актуальным вопросам, готовятся к выпуску 20.</w:t>
      </w:r>
    </w:p>
    <w:p w:rsidR="00133E22" w:rsidRDefault="00133E22" w:rsidP="00133E2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22">
        <w:rPr>
          <w:rFonts w:ascii="Times New Roman" w:hAnsi="Times New Roman" w:cs="Times New Roman"/>
          <w:sz w:val="24"/>
          <w:szCs w:val="24"/>
        </w:rPr>
        <w:t>Пресс-релизов было подготовлено 28, готовятся к выпуску 7.</w:t>
      </w:r>
    </w:p>
    <w:p w:rsidR="001D47B2" w:rsidRDefault="001D47B2" w:rsidP="00133E2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7B2" w:rsidRDefault="001D47B2" w:rsidP="00133E2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Итоги 2 квартала 2022 г.</w:t>
        </w:r>
      </w:hyperlink>
    </w:p>
    <w:p w:rsidR="00F37005" w:rsidRPr="00F37005" w:rsidRDefault="00F37005" w:rsidP="00F37005">
      <w:pPr>
        <w:spacing w:before="240"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="00133E22">
        <w:rPr>
          <w:rFonts w:ascii="Times New Roman" w:hAnsi="Times New Roman" w:cs="Times New Roman"/>
          <w:i/>
          <w:sz w:val="24"/>
          <w:szCs w:val="24"/>
        </w:rPr>
        <w:t>5</w:t>
      </w:r>
    </w:p>
    <w:p w:rsidR="00E579B4" w:rsidRDefault="00E579B4" w:rsidP="00F37005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05">
        <w:rPr>
          <w:rFonts w:ascii="Times New Roman" w:hAnsi="Times New Roman" w:cs="Times New Roman"/>
          <w:b/>
          <w:sz w:val="24"/>
          <w:szCs w:val="24"/>
        </w:rPr>
        <w:t xml:space="preserve">О проекте плана работы коллегии на </w:t>
      </w:r>
      <w:r w:rsidR="00F37005">
        <w:rPr>
          <w:rFonts w:ascii="Times New Roman" w:hAnsi="Times New Roman" w:cs="Times New Roman"/>
          <w:b/>
          <w:sz w:val="24"/>
          <w:szCs w:val="24"/>
        </w:rPr>
        <w:t>3</w:t>
      </w:r>
      <w:r w:rsidRPr="00F37005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AD5CBE" w:rsidRPr="00F37005">
        <w:rPr>
          <w:rFonts w:ascii="Times New Roman" w:hAnsi="Times New Roman" w:cs="Times New Roman"/>
          <w:b/>
          <w:sz w:val="24"/>
          <w:szCs w:val="24"/>
        </w:rPr>
        <w:t>2</w:t>
      </w:r>
      <w:r w:rsidR="00133E2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37005">
        <w:rPr>
          <w:rFonts w:ascii="Times New Roman" w:hAnsi="Times New Roman" w:cs="Times New Roman"/>
          <w:b/>
          <w:sz w:val="24"/>
          <w:szCs w:val="24"/>
        </w:rPr>
        <w:t>г.</w:t>
      </w:r>
    </w:p>
    <w:p w:rsidR="00133E22" w:rsidRPr="00133E22" w:rsidRDefault="00133E22" w:rsidP="00133E22">
      <w:pPr>
        <w:pStyle w:val="a4"/>
        <w:numPr>
          <w:ilvl w:val="0"/>
          <w:numId w:val="24"/>
        </w:numPr>
        <w:spacing w:before="240" w:after="240"/>
        <w:ind w:left="0" w:firstLine="709"/>
        <w:rPr>
          <w:sz w:val="24"/>
          <w:szCs w:val="24"/>
        </w:rPr>
      </w:pPr>
      <w:r w:rsidRPr="00133E22">
        <w:rPr>
          <w:sz w:val="24"/>
          <w:szCs w:val="24"/>
        </w:rPr>
        <w:t>Об итогах проведения экономической переписи населения 2021 года по Калужской области.</w:t>
      </w:r>
    </w:p>
    <w:p w:rsidR="00133E22" w:rsidRPr="00133E22" w:rsidRDefault="00133E22" w:rsidP="00133E22">
      <w:pPr>
        <w:pStyle w:val="a4"/>
        <w:numPr>
          <w:ilvl w:val="0"/>
          <w:numId w:val="24"/>
        </w:numPr>
        <w:spacing w:before="240"/>
        <w:ind w:left="0" w:firstLine="709"/>
        <w:jc w:val="both"/>
        <w:rPr>
          <w:sz w:val="24"/>
          <w:szCs w:val="24"/>
        </w:rPr>
      </w:pPr>
      <w:r w:rsidRPr="00133E22">
        <w:rPr>
          <w:sz w:val="24"/>
          <w:szCs w:val="24"/>
        </w:rPr>
        <w:t>Об итогах выборочного наблюдения доходов населения и участия в социальных программах</w:t>
      </w:r>
    </w:p>
    <w:p w:rsidR="00133E22" w:rsidRPr="00133E22" w:rsidRDefault="00133E22" w:rsidP="00133E22">
      <w:pPr>
        <w:pStyle w:val="a4"/>
        <w:numPr>
          <w:ilvl w:val="0"/>
          <w:numId w:val="24"/>
        </w:numPr>
        <w:spacing w:before="240"/>
        <w:ind w:left="0" w:firstLine="709"/>
        <w:jc w:val="both"/>
        <w:rPr>
          <w:sz w:val="24"/>
          <w:szCs w:val="24"/>
        </w:rPr>
      </w:pPr>
      <w:r w:rsidRPr="00133E22">
        <w:rPr>
          <w:sz w:val="24"/>
          <w:szCs w:val="24"/>
        </w:rPr>
        <w:t xml:space="preserve">О выполнении планов экономической работы </w:t>
      </w:r>
      <w:r w:rsidRPr="00133E22">
        <w:rPr>
          <w:sz w:val="24"/>
          <w:szCs w:val="24"/>
        </w:rPr>
        <w:br/>
        <w:t>в 3 квартале 2022 г. и планах на 4 квартал 2022 г.</w:t>
      </w:r>
    </w:p>
    <w:p w:rsidR="00133E22" w:rsidRPr="00133E22" w:rsidRDefault="00133E22" w:rsidP="00133E22">
      <w:pPr>
        <w:pStyle w:val="a4"/>
        <w:numPr>
          <w:ilvl w:val="0"/>
          <w:numId w:val="24"/>
        </w:numPr>
        <w:spacing w:before="240"/>
        <w:ind w:left="0" w:firstLine="709"/>
        <w:jc w:val="both"/>
        <w:rPr>
          <w:b/>
          <w:sz w:val="24"/>
          <w:szCs w:val="24"/>
        </w:rPr>
      </w:pPr>
      <w:r w:rsidRPr="00133E22">
        <w:rPr>
          <w:sz w:val="24"/>
          <w:szCs w:val="24"/>
        </w:rPr>
        <w:t>О плане работы коллегии на 4 квартал 2022 г.</w:t>
      </w:r>
    </w:p>
    <w:sectPr w:rsidR="00133E22" w:rsidRPr="00133E22" w:rsidSect="00A7572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83F2C"/>
    <w:multiLevelType w:val="hybridMultilevel"/>
    <w:tmpl w:val="E4E26E60"/>
    <w:lvl w:ilvl="0" w:tplc="7796555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179F6"/>
    <w:multiLevelType w:val="hybridMultilevel"/>
    <w:tmpl w:val="5BECC40A"/>
    <w:lvl w:ilvl="0" w:tplc="6FA47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B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05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66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CF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0E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0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63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47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F445D"/>
    <w:multiLevelType w:val="hybridMultilevel"/>
    <w:tmpl w:val="CEC4B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A371C"/>
    <w:multiLevelType w:val="hybridMultilevel"/>
    <w:tmpl w:val="E7D68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A57FC3"/>
    <w:multiLevelType w:val="hybridMultilevel"/>
    <w:tmpl w:val="58BCA5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183B7D"/>
    <w:multiLevelType w:val="hybridMultilevel"/>
    <w:tmpl w:val="0380A0F2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A4705A"/>
    <w:multiLevelType w:val="hybridMultilevel"/>
    <w:tmpl w:val="114E546E"/>
    <w:lvl w:ilvl="0" w:tplc="58C88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5D27C8"/>
    <w:multiLevelType w:val="hybridMultilevel"/>
    <w:tmpl w:val="153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20793"/>
    <w:multiLevelType w:val="hybridMultilevel"/>
    <w:tmpl w:val="5714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D470D"/>
    <w:multiLevelType w:val="hybridMultilevel"/>
    <w:tmpl w:val="D000453A"/>
    <w:lvl w:ilvl="0" w:tplc="1248B0F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4E45A25"/>
    <w:multiLevelType w:val="hybridMultilevel"/>
    <w:tmpl w:val="69CE7508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2F7E1A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796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8AB187F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8E3BA9"/>
    <w:multiLevelType w:val="hybridMultilevel"/>
    <w:tmpl w:val="AD14735A"/>
    <w:lvl w:ilvl="0" w:tplc="0F882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C95A1D"/>
    <w:multiLevelType w:val="hybridMultilevel"/>
    <w:tmpl w:val="07BAC9EA"/>
    <w:lvl w:ilvl="0" w:tplc="9FFC1CFA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58521981"/>
    <w:multiLevelType w:val="hybridMultilevel"/>
    <w:tmpl w:val="053C33C2"/>
    <w:lvl w:ilvl="0" w:tplc="0E72A7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AF03515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976DDC"/>
    <w:multiLevelType w:val="hybridMultilevel"/>
    <w:tmpl w:val="F3E67C12"/>
    <w:lvl w:ilvl="0" w:tplc="2AC069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CF67AE"/>
    <w:multiLevelType w:val="hybridMultilevel"/>
    <w:tmpl w:val="59768372"/>
    <w:lvl w:ilvl="0" w:tplc="E6E459E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EB1915"/>
    <w:multiLevelType w:val="hybridMultilevel"/>
    <w:tmpl w:val="0380A0F2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4B053D"/>
    <w:multiLevelType w:val="singleLevel"/>
    <w:tmpl w:val="7C3229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D2C61C1"/>
    <w:multiLevelType w:val="hybridMultilevel"/>
    <w:tmpl w:val="349A4450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3">
    <w:nsid w:val="7D98713F"/>
    <w:multiLevelType w:val="hybridMultilevel"/>
    <w:tmpl w:val="F32ED334"/>
    <w:lvl w:ilvl="0" w:tplc="34BEDA14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2"/>
  </w:num>
  <w:num w:numId="5">
    <w:abstractNumId w:val="21"/>
  </w:num>
  <w:num w:numId="6">
    <w:abstractNumId w:val="23"/>
  </w:num>
  <w:num w:numId="7">
    <w:abstractNumId w:val="7"/>
  </w:num>
  <w:num w:numId="8">
    <w:abstractNumId w:val="15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20"/>
  </w:num>
  <w:num w:numId="15">
    <w:abstractNumId w:val="11"/>
  </w:num>
  <w:num w:numId="16">
    <w:abstractNumId w:val="13"/>
  </w:num>
  <w:num w:numId="17">
    <w:abstractNumId w:val="18"/>
  </w:num>
  <w:num w:numId="18">
    <w:abstractNumId w:val="17"/>
  </w:num>
  <w:num w:numId="19">
    <w:abstractNumId w:val="16"/>
  </w:num>
  <w:num w:numId="20">
    <w:abstractNumId w:val="2"/>
  </w:num>
  <w:num w:numId="21">
    <w:abstractNumId w:val="12"/>
  </w:num>
  <w:num w:numId="22">
    <w:abstractNumId w:val="5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9B"/>
    <w:rsid w:val="00010D9B"/>
    <w:rsid w:val="00014143"/>
    <w:rsid w:val="00036AAB"/>
    <w:rsid w:val="00040C1B"/>
    <w:rsid w:val="0005475F"/>
    <w:rsid w:val="000707AA"/>
    <w:rsid w:val="000822EA"/>
    <w:rsid w:val="000B07D2"/>
    <w:rsid w:val="000E4650"/>
    <w:rsid w:val="000E5803"/>
    <w:rsid w:val="000F0A23"/>
    <w:rsid w:val="0010134A"/>
    <w:rsid w:val="00101CFE"/>
    <w:rsid w:val="00104218"/>
    <w:rsid w:val="00104442"/>
    <w:rsid w:val="00106182"/>
    <w:rsid w:val="00120642"/>
    <w:rsid w:val="00124BB0"/>
    <w:rsid w:val="001300FC"/>
    <w:rsid w:val="00133E22"/>
    <w:rsid w:val="0013599F"/>
    <w:rsid w:val="00151181"/>
    <w:rsid w:val="00174006"/>
    <w:rsid w:val="001D47B2"/>
    <w:rsid w:val="001E10F1"/>
    <w:rsid w:val="00204AD5"/>
    <w:rsid w:val="00206B07"/>
    <w:rsid w:val="00213A3B"/>
    <w:rsid w:val="00224303"/>
    <w:rsid w:val="00224BC5"/>
    <w:rsid w:val="00257085"/>
    <w:rsid w:val="00257CD5"/>
    <w:rsid w:val="002716EF"/>
    <w:rsid w:val="002762BD"/>
    <w:rsid w:val="00277997"/>
    <w:rsid w:val="00287675"/>
    <w:rsid w:val="002A2CFF"/>
    <w:rsid w:val="002E7F24"/>
    <w:rsid w:val="002F3080"/>
    <w:rsid w:val="002F6186"/>
    <w:rsid w:val="0031257F"/>
    <w:rsid w:val="003143C9"/>
    <w:rsid w:val="00322172"/>
    <w:rsid w:val="00345AA2"/>
    <w:rsid w:val="0036569B"/>
    <w:rsid w:val="00370E9E"/>
    <w:rsid w:val="003774F7"/>
    <w:rsid w:val="0039139E"/>
    <w:rsid w:val="003D4ABD"/>
    <w:rsid w:val="003F5B35"/>
    <w:rsid w:val="00401D38"/>
    <w:rsid w:val="004055DE"/>
    <w:rsid w:val="00424B9D"/>
    <w:rsid w:val="0043592A"/>
    <w:rsid w:val="004537F0"/>
    <w:rsid w:val="00456E5D"/>
    <w:rsid w:val="004655BA"/>
    <w:rsid w:val="00482BFC"/>
    <w:rsid w:val="004877AC"/>
    <w:rsid w:val="004C2220"/>
    <w:rsid w:val="004C2BD6"/>
    <w:rsid w:val="004F17F4"/>
    <w:rsid w:val="00500ADF"/>
    <w:rsid w:val="00510131"/>
    <w:rsid w:val="005603F6"/>
    <w:rsid w:val="00566A51"/>
    <w:rsid w:val="00570744"/>
    <w:rsid w:val="00571434"/>
    <w:rsid w:val="00582091"/>
    <w:rsid w:val="005941DE"/>
    <w:rsid w:val="005B7F07"/>
    <w:rsid w:val="005C0DA6"/>
    <w:rsid w:val="005D17E1"/>
    <w:rsid w:val="00604462"/>
    <w:rsid w:val="006049D8"/>
    <w:rsid w:val="00640A5A"/>
    <w:rsid w:val="00645E6A"/>
    <w:rsid w:val="00646972"/>
    <w:rsid w:val="0065226A"/>
    <w:rsid w:val="006533DD"/>
    <w:rsid w:val="006829A9"/>
    <w:rsid w:val="006B7D87"/>
    <w:rsid w:val="006E0BCA"/>
    <w:rsid w:val="006E0F69"/>
    <w:rsid w:val="006F4BDB"/>
    <w:rsid w:val="00704C22"/>
    <w:rsid w:val="0072288B"/>
    <w:rsid w:val="00743EE2"/>
    <w:rsid w:val="00792C7F"/>
    <w:rsid w:val="007A5CAB"/>
    <w:rsid w:val="007D081A"/>
    <w:rsid w:val="007E0AEB"/>
    <w:rsid w:val="007E15F7"/>
    <w:rsid w:val="0080014D"/>
    <w:rsid w:val="00801253"/>
    <w:rsid w:val="0080471C"/>
    <w:rsid w:val="008209C6"/>
    <w:rsid w:val="0082396C"/>
    <w:rsid w:val="00847D6D"/>
    <w:rsid w:val="00847EFB"/>
    <w:rsid w:val="008876AB"/>
    <w:rsid w:val="008B5A49"/>
    <w:rsid w:val="008C4D8C"/>
    <w:rsid w:val="00917B42"/>
    <w:rsid w:val="00925C97"/>
    <w:rsid w:val="0093712C"/>
    <w:rsid w:val="009773C9"/>
    <w:rsid w:val="00977D72"/>
    <w:rsid w:val="009A1868"/>
    <w:rsid w:val="009C1B3F"/>
    <w:rsid w:val="009F1DD7"/>
    <w:rsid w:val="00A26F33"/>
    <w:rsid w:val="00A623D4"/>
    <w:rsid w:val="00A63F9A"/>
    <w:rsid w:val="00A72BFF"/>
    <w:rsid w:val="00A75722"/>
    <w:rsid w:val="00A828B3"/>
    <w:rsid w:val="00A96631"/>
    <w:rsid w:val="00AA03FC"/>
    <w:rsid w:val="00AB340E"/>
    <w:rsid w:val="00AB3E5A"/>
    <w:rsid w:val="00AC327C"/>
    <w:rsid w:val="00AC51FC"/>
    <w:rsid w:val="00AD5CBE"/>
    <w:rsid w:val="00AE401F"/>
    <w:rsid w:val="00AE6F78"/>
    <w:rsid w:val="00B007AE"/>
    <w:rsid w:val="00B00C0E"/>
    <w:rsid w:val="00B13181"/>
    <w:rsid w:val="00B463D2"/>
    <w:rsid w:val="00B53A75"/>
    <w:rsid w:val="00B625B0"/>
    <w:rsid w:val="00B74539"/>
    <w:rsid w:val="00B96750"/>
    <w:rsid w:val="00BA71BB"/>
    <w:rsid w:val="00BC1202"/>
    <w:rsid w:val="00BC5CD6"/>
    <w:rsid w:val="00BD10AD"/>
    <w:rsid w:val="00BE028F"/>
    <w:rsid w:val="00BE3C14"/>
    <w:rsid w:val="00BE646D"/>
    <w:rsid w:val="00C03579"/>
    <w:rsid w:val="00C13057"/>
    <w:rsid w:val="00C264A8"/>
    <w:rsid w:val="00C27F64"/>
    <w:rsid w:val="00C30634"/>
    <w:rsid w:val="00C30B67"/>
    <w:rsid w:val="00C37EC6"/>
    <w:rsid w:val="00C73F56"/>
    <w:rsid w:val="00C868CA"/>
    <w:rsid w:val="00C90C75"/>
    <w:rsid w:val="00C90F5E"/>
    <w:rsid w:val="00C92DA6"/>
    <w:rsid w:val="00C94E6A"/>
    <w:rsid w:val="00CB00B8"/>
    <w:rsid w:val="00CD15B1"/>
    <w:rsid w:val="00CF0119"/>
    <w:rsid w:val="00CF79F4"/>
    <w:rsid w:val="00D004A9"/>
    <w:rsid w:val="00D10279"/>
    <w:rsid w:val="00D13C74"/>
    <w:rsid w:val="00D1429A"/>
    <w:rsid w:val="00D2623F"/>
    <w:rsid w:val="00D53460"/>
    <w:rsid w:val="00D56E27"/>
    <w:rsid w:val="00D63E18"/>
    <w:rsid w:val="00D7468F"/>
    <w:rsid w:val="00D77A91"/>
    <w:rsid w:val="00D9129B"/>
    <w:rsid w:val="00DC092F"/>
    <w:rsid w:val="00DC321E"/>
    <w:rsid w:val="00DC7FEA"/>
    <w:rsid w:val="00DD4B7E"/>
    <w:rsid w:val="00E05C3A"/>
    <w:rsid w:val="00E2476B"/>
    <w:rsid w:val="00E27FF5"/>
    <w:rsid w:val="00E51C94"/>
    <w:rsid w:val="00E579B4"/>
    <w:rsid w:val="00E81DB9"/>
    <w:rsid w:val="00EB2881"/>
    <w:rsid w:val="00EC2144"/>
    <w:rsid w:val="00F37005"/>
    <w:rsid w:val="00F37EFF"/>
    <w:rsid w:val="00F448A9"/>
    <w:rsid w:val="00F47AD5"/>
    <w:rsid w:val="00FA013F"/>
    <w:rsid w:val="00FA2714"/>
    <w:rsid w:val="00FA58E7"/>
    <w:rsid w:val="00FB028A"/>
    <w:rsid w:val="00FC61FB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aa">
    <w:name w:val="Body Text Indent"/>
    <w:basedOn w:val="a"/>
    <w:link w:val="ab"/>
    <w:rsid w:val="002F3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3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24BB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4B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BB0"/>
  </w:style>
  <w:style w:type="paragraph" w:styleId="ac">
    <w:name w:val="Body Text"/>
    <w:basedOn w:val="a"/>
    <w:link w:val="ad"/>
    <w:uiPriority w:val="99"/>
    <w:semiHidden/>
    <w:unhideWhenUsed/>
    <w:rsid w:val="00124B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24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aa">
    <w:name w:val="Body Text Indent"/>
    <w:basedOn w:val="a"/>
    <w:link w:val="ab"/>
    <w:rsid w:val="002F3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3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24BB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4B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BB0"/>
  </w:style>
  <w:style w:type="paragraph" w:styleId="ac">
    <w:name w:val="Body Text"/>
    <w:basedOn w:val="a"/>
    <w:link w:val="ad"/>
    <w:uiPriority w:val="99"/>
    <w:semiHidden/>
    <w:unhideWhenUsed/>
    <w:rsid w:val="00124B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2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storage/mediabank/%D0%9F%D1%80%D0%B5%D0%B7%D0%B5%D0%BD%D1%82%D0%B0%D1%86%D0%B8%D1%8F%202022%20%D0%BF%D1%80%D0%BE%D1%84%D0%B8%D0%BB%D0%B0%D0%BA%D1%82%D0%B8%D0%BA%D0%B0%20%D0%BA%D0%BE%D1%80%D1%80%D1%83%D0%BF%D1%86%D0%B8%D0%B8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7;kalugastat.gks.ru/storage/mediabank/%D0%9E%20%D0%BF%D1%80%D0%B5%D0%B4%D0%B2%D0%B0%D1%80%D0%B8%D1%82%D0%B5%D0%BB%D1%8C%D0%BD%D1%8B%D1%85%20%D0%B8%D1%82%D0%BE%D0%B3%20%D0%A1%D0%A5%D0%9C%D0%9F-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alugastat.gks.ru/storage/mediabank/%D0%98%D1%82%D0%BE%D0%B3%D0%B8%202%20%D0%BA%D0%B2%D0%B0%D1%80%D1%82%D0%B0%D0%BB%D0%B0%202022%20%D0%B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lugastat.gks.ru/storage/mediabank/%D0%A1%D1%82%D1%80%D0%BE%D0%B8%D1%82%D0%B5%D0%BB%D1%8C%D1%81%D1%82%D0%B2%D0%BE%20%D0%B2%20%D0%9A%D0%B0%D0%BB%D1%83%D0%B6%D1%81%D0%BA%D0%BE%D0%B9%20%D0%BE%D0%B1%D0%BB%D0%B0%D1%81%D1%82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5B6A-7DA6-4556-8E5C-BADF5BFA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Калугастат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Надежда Константиновна</dc:creator>
  <cp:lastModifiedBy>Мазина Ольга Васильевна</cp:lastModifiedBy>
  <cp:revision>2</cp:revision>
  <cp:lastPrinted>2016-12-26T07:58:00Z</cp:lastPrinted>
  <dcterms:created xsi:type="dcterms:W3CDTF">2022-06-28T13:49:00Z</dcterms:created>
  <dcterms:modified xsi:type="dcterms:W3CDTF">2022-06-28T13:49:00Z</dcterms:modified>
</cp:coreProperties>
</file>